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EC6C7" w14:textId="77777777" w:rsidR="000D366D" w:rsidRDefault="00723E0F">
      <w:pPr>
        <w:pStyle w:val="Heading1"/>
        <w:jc w:val="left"/>
      </w:pPr>
      <w:r>
        <w:t>Education Constitution Preamble</w:t>
      </w:r>
      <w:r>
        <w:rPr>
          <w:rFonts w:ascii="Arial" w:eastAsia="Arial" w:hAnsi="Arial" w:cs="Arial"/>
          <w:vertAlign w:val="subscript"/>
        </w:rPr>
        <w:t xml:space="preserve"> </w:t>
      </w:r>
    </w:p>
    <w:p w14:paraId="3D3C8A9F" w14:textId="5F2ACDB8" w:rsidR="000D366D" w:rsidRDefault="00723E0F">
      <w:pPr>
        <w:spacing w:after="413"/>
      </w:pPr>
      <w:r>
        <w:t xml:space="preserve">We the students, </w:t>
      </w:r>
      <w:proofErr w:type="gramStart"/>
      <w:r>
        <w:t>in order to</w:t>
      </w:r>
      <w:proofErr w:type="gramEnd"/>
      <w:r>
        <w:t xml:space="preserve"> form a learning environment that addresses the needs of all students of all abilities, set forth this document in which we provide for the common </w:t>
      </w:r>
      <w:proofErr w:type="spellStart"/>
      <w:r>
        <w:t>defence</w:t>
      </w:r>
      <w:proofErr w:type="spellEnd"/>
      <w:r>
        <w:t xml:space="preserve"> of education, promote the welfare of all students, establish consequences, and ensure classroom tranquility, do ordain and establish these expectations. </w:t>
      </w:r>
    </w:p>
    <w:p w14:paraId="569ED6CB" w14:textId="77777777" w:rsidR="000D366D" w:rsidRDefault="00723E0F">
      <w:pPr>
        <w:pStyle w:val="Heading1"/>
        <w:ind w:left="24"/>
      </w:pPr>
      <w:r>
        <w:t>Education Constitution</w:t>
      </w:r>
    </w:p>
    <w:p w14:paraId="464D4867" w14:textId="77777777" w:rsidR="00723E0F" w:rsidRDefault="00723E0F">
      <w:pPr>
        <w:spacing w:after="25"/>
        <w:ind w:left="-5" w:right="7649"/>
        <w:rPr>
          <w:b/>
        </w:rPr>
      </w:pPr>
      <w:r>
        <w:rPr>
          <w:b/>
        </w:rPr>
        <w:t xml:space="preserve">Article I </w:t>
      </w:r>
    </w:p>
    <w:p w14:paraId="26A30C34" w14:textId="3BE11E1E" w:rsidR="000D366D" w:rsidRDefault="00723E0F">
      <w:pPr>
        <w:spacing w:after="25"/>
        <w:ind w:left="-5" w:right="7649"/>
      </w:pPr>
      <w:r>
        <w:t xml:space="preserve">Quorum </w:t>
      </w:r>
    </w:p>
    <w:p w14:paraId="5817F44A" w14:textId="6D69BAF2" w:rsidR="000D366D" w:rsidRDefault="00723E0F">
      <w:pPr>
        <w:numPr>
          <w:ilvl w:val="0"/>
          <w:numId w:val="1"/>
        </w:numPr>
        <w:spacing w:after="334"/>
        <w:ind w:hanging="360"/>
      </w:pPr>
      <w:r>
        <w:t>There must be at least 25% of students present to hold class.</w:t>
      </w:r>
    </w:p>
    <w:p w14:paraId="2A03AD13" w14:textId="77777777" w:rsidR="000D366D" w:rsidRDefault="00723E0F">
      <w:pPr>
        <w:spacing w:after="25"/>
        <w:ind w:left="-5" w:right="7649"/>
      </w:pPr>
      <w:r>
        <w:rPr>
          <w:b/>
        </w:rPr>
        <w:t>Article II</w:t>
      </w:r>
      <w:r>
        <w:t xml:space="preserve"> </w:t>
      </w:r>
    </w:p>
    <w:p w14:paraId="6A1384D9" w14:textId="77777777" w:rsidR="000D366D" w:rsidRDefault="00723E0F">
      <w:r>
        <w:t xml:space="preserve">Procedures </w:t>
      </w:r>
    </w:p>
    <w:p w14:paraId="09DC5599" w14:textId="77777777" w:rsidR="000D366D" w:rsidRDefault="00723E0F">
      <w:pPr>
        <w:numPr>
          <w:ilvl w:val="0"/>
          <w:numId w:val="1"/>
        </w:numPr>
        <w:ind w:hanging="360"/>
      </w:pPr>
      <w:r>
        <w:t>All students will raise their hands to speak. The teacher will call on students in the order in which hands were raised.</w:t>
      </w:r>
    </w:p>
    <w:p w14:paraId="64CC7D1C" w14:textId="77777777" w:rsidR="000D366D" w:rsidRDefault="00723E0F">
      <w:pPr>
        <w:numPr>
          <w:ilvl w:val="0"/>
          <w:numId w:val="1"/>
        </w:numPr>
        <w:ind w:hanging="360"/>
      </w:pPr>
      <w:r>
        <w:t>One person may speak at a time.</w:t>
      </w:r>
    </w:p>
    <w:p w14:paraId="13E893A9" w14:textId="77777777" w:rsidR="000D366D" w:rsidRDefault="00723E0F">
      <w:pPr>
        <w:numPr>
          <w:ilvl w:val="0"/>
          <w:numId w:val="1"/>
        </w:numPr>
        <w:ind w:hanging="360"/>
      </w:pPr>
      <w:r>
        <w:t>All students have the same rights:</w:t>
      </w:r>
    </w:p>
    <w:p w14:paraId="5C7570DE" w14:textId="77777777" w:rsidR="000D366D" w:rsidRDefault="00723E0F">
      <w:pPr>
        <w:numPr>
          <w:ilvl w:val="1"/>
          <w:numId w:val="1"/>
        </w:numPr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E859AD" wp14:editId="00C517F2">
            <wp:simplePos x="0" y="0"/>
            <wp:positionH relativeFrom="page">
              <wp:posOffset>895481</wp:posOffset>
            </wp:positionH>
            <wp:positionV relativeFrom="page">
              <wp:posOffset>167902</wp:posOffset>
            </wp:positionV>
            <wp:extent cx="2994223" cy="778633"/>
            <wp:effectExtent l="0" t="0" r="0" b="0"/>
            <wp:wrapTopAndBottom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4223" cy="778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right to be </w:t>
      </w:r>
      <w:proofErr w:type="gramStart"/>
      <w:r>
        <w:t>heard</w:t>
      </w:r>
      <w:proofErr w:type="gramEnd"/>
    </w:p>
    <w:p w14:paraId="2077D083" w14:textId="77777777" w:rsidR="000D366D" w:rsidRDefault="00723E0F">
      <w:pPr>
        <w:tabs>
          <w:tab w:val="center" w:pos="1866"/>
          <w:tab w:val="center" w:pos="3126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>the right to question</w:t>
      </w:r>
    </w:p>
    <w:p w14:paraId="2F86FF97" w14:textId="77777777" w:rsidR="000D366D" w:rsidRDefault="00723E0F">
      <w:pPr>
        <w:tabs>
          <w:tab w:val="center" w:pos="1866"/>
          <w:tab w:val="center" w:pos="3071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>the right to oppose</w:t>
      </w:r>
    </w:p>
    <w:p w14:paraId="69082110" w14:textId="77777777" w:rsidR="000D366D" w:rsidRDefault="00723E0F">
      <w:pPr>
        <w:numPr>
          <w:ilvl w:val="0"/>
          <w:numId w:val="1"/>
        </w:numPr>
        <w:ind w:hanging="360"/>
      </w:pPr>
      <w:r>
        <w:t>All students have the same responsibilities:</w:t>
      </w:r>
    </w:p>
    <w:p w14:paraId="77E96183" w14:textId="77777777" w:rsidR="000D366D" w:rsidRDefault="00723E0F">
      <w:pPr>
        <w:numPr>
          <w:ilvl w:val="1"/>
          <w:numId w:val="1"/>
        </w:numPr>
        <w:ind w:hanging="360"/>
      </w:pPr>
      <w:r>
        <w:t xml:space="preserve">the responsibility to follow procedures as listed in the Education </w:t>
      </w:r>
      <w:proofErr w:type="gramStart"/>
      <w:r>
        <w:t>Constitution</w:t>
      </w:r>
      <w:proofErr w:type="gramEnd"/>
    </w:p>
    <w:p w14:paraId="4F4EE4B6" w14:textId="77777777" w:rsidR="000D366D" w:rsidRDefault="00723E0F">
      <w:pPr>
        <w:tabs>
          <w:tab w:val="center" w:pos="1866"/>
          <w:tab w:val="center" w:pos="3828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>the responsibility to respect others</w:t>
      </w:r>
    </w:p>
    <w:p w14:paraId="37289C19" w14:textId="43787E68" w:rsidR="00723E0F" w:rsidRDefault="00723E0F" w:rsidP="00AD2BE3">
      <w:pPr>
        <w:ind w:left="2160" w:right="2922" w:hanging="360"/>
        <w:jc w:val="both"/>
      </w:pPr>
      <w:r>
        <w:t>○</w:t>
      </w:r>
      <w:r>
        <w:tab/>
      </w:r>
      <w:r w:rsidR="00AD2BE3">
        <w:t xml:space="preserve">the responsibility to come to class prepared </w:t>
      </w:r>
    </w:p>
    <w:p w14:paraId="0071594D" w14:textId="77777777" w:rsidR="00723E0F" w:rsidRDefault="00723E0F">
      <w:pPr>
        <w:ind w:left="0" w:right="2922" w:firstLine="1800"/>
      </w:pPr>
    </w:p>
    <w:p w14:paraId="50EAF23E" w14:textId="77777777" w:rsidR="00723E0F" w:rsidRDefault="00723E0F" w:rsidP="00723E0F">
      <w:pPr>
        <w:ind w:right="2922"/>
        <w:rPr>
          <w:b/>
        </w:rPr>
      </w:pPr>
      <w:r>
        <w:rPr>
          <w:b/>
        </w:rPr>
        <w:t xml:space="preserve">Article III </w:t>
      </w:r>
    </w:p>
    <w:p w14:paraId="20A8F95A" w14:textId="7FC8AEE8" w:rsidR="000D366D" w:rsidRDefault="00723E0F" w:rsidP="00723E0F">
      <w:pPr>
        <w:ind w:right="2922"/>
      </w:pPr>
      <w:r>
        <w:t xml:space="preserve">Integrity </w:t>
      </w:r>
    </w:p>
    <w:p w14:paraId="0D72C65E" w14:textId="77777777" w:rsidR="000D366D" w:rsidRDefault="00723E0F">
      <w:pPr>
        <w:numPr>
          <w:ilvl w:val="0"/>
          <w:numId w:val="1"/>
        </w:numPr>
        <w:ind w:hanging="360"/>
      </w:pPr>
      <w:r>
        <w:t>All students will strive to maintain their integrity. To that end, they will:</w:t>
      </w:r>
    </w:p>
    <w:p w14:paraId="0730C15E" w14:textId="77777777" w:rsidR="000D366D" w:rsidRDefault="00723E0F">
      <w:pPr>
        <w:numPr>
          <w:ilvl w:val="1"/>
          <w:numId w:val="1"/>
        </w:numPr>
        <w:ind w:hanging="360"/>
      </w:pPr>
      <w:r>
        <w:t>always do their own work</w:t>
      </w:r>
    </w:p>
    <w:p w14:paraId="7476F5FB" w14:textId="77777777" w:rsidR="000D366D" w:rsidRDefault="00723E0F">
      <w:pPr>
        <w:tabs>
          <w:tab w:val="center" w:pos="1866"/>
          <w:tab w:val="center" w:pos="3407"/>
        </w:tabs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>use appropriate language</w:t>
      </w:r>
    </w:p>
    <w:p w14:paraId="12C79F4A" w14:textId="77777777" w:rsidR="000D366D" w:rsidRDefault="00723E0F">
      <w:pPr>
        <w:tabs>
          <w:tab w:val="center" w:pos="1866"/>
          <w:tab w:val="center" w:pos="4042"/>
        </w:tabs>
        <w:spacing w:after="334"/>
        <w:ind w:left="0" w:firstLine="0"/>
      </w:pPr>
      <w:r>
        <w:rPr>
          <w:rFonts w:ascii="Calibri" w:eastAsia="Calibri" w:hAnsi="Calibri" w:cs="Calibri"/>
        </w:rPr>
        <w:tab/>
      </w:r>
      <w:r>
        <w:t>○</w:t>
      </w:r>
      <w:r>
        <w:tab/>
        <w:t>complete their work on time and neatly</w:t>
      </w:r>
    </w:p>
    <w:p w14:paraId="0F368C2A" w14:textId="77777777" w:rsidR="000D366D" w:rsidRDefault="00723E0F">
      <w:pPr>
        <w:spacing w:after="25"/>
        <w:ind w:left="-5" w:right="7649"/>
      </w:pPr>
      <w:r>
        <w:rPr>
          <w:b/>
        </w:rPr>
        <w:t xml:space="preserve">Article IV </w:t>
      </w:r>
    </w:p>
    <w:p w14:paraId="3AABD62A" w14:textId="77777777" w:rsidR="000D366D" w:rsidRDefault="00723E0F">
      <w:r>
        <w:t xml:space="preserve">Property </w:t>
      </w:r>
    </w:p>
    <w:p w14:paraId="6D43D7DB" w14:textId="77777777" w:rsidR="000D366D" w:rsidRDefault="00723E0F">
      <w:pPr>
        <w:numPr>
          <w:ilvl w:val="0"/>
          <w:numId w:val="1"/>
        </w:numPr>
        <w:ind w:hanging="360"/>
      </w:pPr>
      <w:r>
        <w:t>Each student will have his or her own desk.</w:t>
      </w:r>
    </w:p>
    <w:p w14:paraId="5EBCDB27" w14:textId="77777777" w:rsidR="000D366D" w:rsidRDefault="00723E0F">
      <w:pPr>
        <w:numPr>
          <w:ilvl w:val="1"/>
          <w:numId w:val="1"/>
        </w:numPr>
        <w:ind w:hanging="360"/>
      </w:pPr>
      <w:r>
        <w:lastRenderedPageBreak/>
        <w:t>Students are responsible for keeping their desks clear and refraining from drawing on or breaking them.</w:t>
      </w:r>
    </w:p>
    <w:p w14:paraId="0E3044E8" w14:textId="77777777" w:rsidR="000D366D" w:rsidRDefault="00723E0F">
      <w:pPr>
        <w:numPr>
          <w:ilvl w:val="0"/>
          <w:numId w:val="1"/>
        </w:numPr>
        <w:spacing w:after="323"/>
        <w:ind w:hanging="360"/>
      </w:pPr>
      <w:r>
        <w:t>Students are charged with helping maintain a positive learning environment by keeping the classroom neat.</w:t>
      </w:r>
    </w:p>
    <w:p w14:paraId="6CD034AC" w14:textId="77777777" w:rsidR="000D366D" w:rsidRDefault="00723E0F">
      <w:pPr>
        <w:spacing w:after="25"/>
        <w:ind w:left="-5" w:right="7649"/>
      </w:pPr>
      <w:r>
        <w:rPr>
          <w:b/>
        </w:rPr>
        <w:t>Article V</w:t>
      </w:r>
      <w:r>
        <w:t xml:space="preserve"> </w:t>
      </w:r>
    </w:p>
    <w:p w14:paraId="0A8193C3" w14:textId="77777777" w:rsidR="000D366D" w:rsidRDefault="00723E0F">
      <w:r>
        <w:t xml:space="preserve">Sanctions </w:t>
      </w:r>
    </w:p>
    <w:p w14:paraId="280E5B43" w14:textId="77777777" w:rsidR="000D366D" w:rsidRDefault="00723E0F">
      <w:pPr>
        <w:numPr>
          <w:ilvl w:val="0"/>
          <w:numId w:val="1"/>
        </w:numPr>
        <w:spacing w:after="34"/>
        <w:ind w:hanging="360"/>
      </w:pPr>
      <w:r>
        <w:t xml:space="preserve">Students are responsible for following policies set forth by the </w:t>
      </w:r>
      <w:proofErr w:type="gramStart"/>
      <w:r>
        <w:t>School</w:t>
      </w:r>
      <w:proofErr w:type="gramEnd"/>
    </w:p>
    <w:p w14:paraId="49CFCE64" w14:textId="77777777" w:rsidR="000D366D" w:rsidRDefault="00723E0F">
      <w:pPr>
        <w:ind w:left="1450"/>
      </w:pPr>
      <w:r>
        <w:t>Administration relating to absences, tardiness, disrespect, and other behavioral issues.</w:t>
      </w:r>
    </w:p>
    <w:p w14:paraId="442D9CE2" w14:textId="77777777" w:rsidR="000D366D" w:rsidRDefault="00723E0F">
      <w:pPr>
        <w:numPr>
          <w:ilvl w:val="0"/>
          <w:numId w:val="1"/>
        </w:numPr>
        <w:ind w:hanging="360"/>
      </w:pPr>
      <w:r>
        <w:t>Failure to follow these policies can result in loss of privileges.</w:t>
      </w:r>
    </w:p>
    <w:sectPr w:rsidR="000D366D">
      <w:pgSz w:w="12240" w:h="15840"/>
      <w:pgMar w:top="2140" w:right="1489" w:bottom="184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34CC2"/>
    <w:multiLevelType w:val="hybridMultilevel"/>
    <w:tmpl w:val="E9921090"/>
    <w:lvl w:ilvl="0" w:tplc="BA5E4120">
      <w:start w:val="1"/>
      <w:numFmt w:val="bullet"/>
      <w:lvlText w:val="●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208E6">
      <w:numFmt w:val="taiwaneseCounting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44BDA8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2A87A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9A1A98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48CFDC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B68BD6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BEC7FA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6911A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6D"/>
    <w:rsid w:val="000D366D"/>
    <w:rsid w:val="00723E0F"/>
    <w:rsid w:val="00A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78B89"/>
  <w15:docId w15:val="{D9C0480A-1CFA-4344-A4FE-7316510A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0"/>
      <w:ind w:left="1725"/>
      <w:jc w:val="center"/>
      <w:outlineLvl w:val="0"/>
    </w:pPr>
    <w:rPr>
      <w:rFonts w:ascii="Verdana" w:eastAsia="Verdana" w:hAnsi="Verdana" w:cs="Verdana"/>
      <w:b/>
      <w:color w:val="214CA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214CA4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Beienburg</dc:creator>
  <cp:keywords/>
  <cp:lastModifiedBy>Sean Beienburg</cp:lastModifiedBy>
  <cp:revision>3</cp:revision>
  <dcterms:created xsi:type="dcterms:W3CDTF">2021-01-20T22:29:00Z</dcterms:created>
  <dcterms:modified xsi:type="dcterms:W3CDTF">2021-01-20T22:31:00Z</dcterms:modified>
</cp:coreProperties>
</file>