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8CEA" w14:textId="6A44118F" w:rsidR="00114F72" w:rsidRDefault="0050336C" w:rsidP="0050336C">
      <w:pPr>
        <w:spacing w:after="0" w:line="240" w:lineRule="auto"/>
        <w:ind w:right="1181" w:firstLine="10"/>
        <w:jc w:val="center"/>
        <w:rPr>
          <w:rFonts w:ascii="Verdana" w:eastAsia="Verdana" w:hAnsi="Verdana" w:cs="Verdana"/>
          <w:b/>
          <w:color w:val="214CA4"/>
          <w:sz w:val="32"/>
        </w:rPr>
      </w:pPr>
      <w:r>
        <w:rPr>
          <w:noProof/>
        </w:rPr>
        <w:drawing>
          <wp:anchor distT="0" distB="0" distL="114300" distR="114300" simplePos="0" relativeHeight="251659264" behindDoc="0" locked="0" layoutInCell="1" allowOverlap="0" wp14:anchorId="454A59A2" wp14:editId="197CA241">
            <wp:simplePos x="0" y="0"/>
            <wp:positionH relativeFrom="page">
              <wp:posOffset>574040</wp:posOffset>
            </wp:positionH>
            <wp:positionV relativeFrom="page">
              <wp:posOffset>681355</wp:posOffset>
            </wp:positionV>
            <wp:extent cx="3493492" cy="908469"/>
            <wp:effectExtent l="0" t="0" r="0" b="0"/>
            <wp:wrapTopAndBottom/>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
                    <a:stretch>
                      <a:fillRect/>
                    </a:stretch>
                  </pic:blipFill>
                  <pic:spPr>
                    <a:xfrm>
                      <a:off x="0" y="0"/>
                      <a:ext cx="3493492" cy="908469"/>
                    </a:xfrm>
                    <a:prstGeom prst="rect">
                      <a:avLst/>
                    </a:prstGeom>
                  </pic:spPr>
                </pic:pic>
              </a:graphicData>
            </a:graphic>
          </wp:anchor>
        </w:drawing>
      </w:r>
      <w:r w:rsidR="003A6405">
        <w:rPr>
          <w:rFonts w:ascii="Verdana" w:eastAsia="Verdana" w:hAnsi="Verdana" w:cs="Verdana"/>
          <w:b/>
          <w:color w:val="214CA4"/>
          <w:sz w:val="32"/>
        </w:rPr>
        <w:t>Senate Terms of Office</w:t>
      </w:r>
      <w:r>
        <w:rPr>
          <w:rFonts w:ascii="Verdana" w:eastAsia="Verdana" w:hAnsi="Verdana" w:cs="Verdana"/>
          <w:b/>
          <w:color w:val="214CA4"/>
          <w:sz w:val="32"/>
        </w:rPr>
        <w:t xml:space="preserve">: </w:t>
      </w:r>
      <w:r w:rsidR="00D33CB7">
        <w:rPr>
          <w:rFonts w:ascii="Verdana" w:eastAsia="Verdana" w:hAnsi="Verdana" w:cs="Verdana"/>
          <w:b/>
          <w:color w:val="214CA4"/>
          <w:sz w:val="32"/>
        </w:rPr>
        <w:t>Points to Consider</w:t>
      </w:r>
    </w:p>
    <w:p w14:paraId="2E6AED67" w14:textId="00EE983A" w:rsidR="00111154" w:rsidRDefault="00111154" w:rsidP="00111154">
      <w:pPr>
        <w:spacing w:after="0" w:line="240" w:lineRule="auto"/>
        <w:ind w:left="1310" w:right="1181" w:hanging="14"/>
        <w:jc w:val="center"/>
      </w:pPr>
    </w:p>
    <w:p w14:paraId="4A14CA12" w14:textId="3B120DCA" w:rsidR="00114F72" w:rsidRDefault="00D33CB7">
      <w:pPr>
        <w:spacing w:after="210" w:line="248" w:lineRule="auto"/>
        <w:ind w:left="10" w:hanging="10"/>
        <w:rPr>
          <w:rFonts w:ascii="Arial" w:eastAsia="Arial" w:hAnsi="Arial" w:cs="Arial"/>
          <w:sz w:val="24"/>
        </w:rPr>
      </w:pPr>
      <w:r>
        <w:rPr>
          <w:noProof/>
        </w:rPr>
        <w:drawing>
          <wp:anchor distT="0" distB="0" distL="114300" distR="114300" simplePos="0" relativeHeight="251658240" behindDoc="0" locked="0" layoutInCell="1" allowOverlap="0" wp14:anchorId="1B926D31" wp14:editId="5B73B057">
            <wp:simplePos x="0" y="0"/>
            <wp:positionH relativeFrom="column">
              <wp:posOffset>5</wp:posOffset>
            </wp:positionH>
            <wp:positionV relativeFrom="paragraph">
              <wp:posOffset>-50392</wp:posOffset>
            </wp:positionV>
            <wp:extent cx="1121664" cy="954024"/>
            <wp:effectExtent l="0" t="0" r="0" b="0"/>
            <wp:wrapSquare wrapText="bothSides"/>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5"/>
                    <a:stretch>
                      <a:fillRect/>
                    </a:stretch>
                  </pic:blipFill>
                  <pic:spPr>
                    <a:xfrm>
                      <a:off x="0" y="0"/>
                      <a:ext cx="1121664" cy="954024"/>
                    </a:xfrm>
                    <a:prstGeom prst="rect">
                      <a:avLst/>
                    </a:prstGeom>
                  </pic:spPr>
                </pic:pic>
              </a:graphicData>
            </a:graphic>
          </wp:anchor>
        </w:drawing>
      </w:r>
      <w:r>
        <w:rPr>
          <w:rFonts w:ascii="Arial" w:eastAsia="Arial" w:hAnsi="Arial" w:cs="Arial"/>
          <w:sz w:val="24"/>
        </w:rPr>
        <w:t xml:space="preserve">The Constitution is clear on </w:t>
      </w:r>
      <w:r w:rsidR="003A6405">
        <w:rPr>
          <w:rFonts w:ascii="Arial" w:eastAsia="Arial" w:hAnsi="Arial" w:cs="Arial"/>
          <w:sz w:val="24"/>
        </w:rPr>
        <w:t>the terms of</w:t>
      </w:r>
      <w:r>
        <w:rPr>
          <w:rFonts w:ascii="Arial" w:eastAsia="Arial" w:hAnsi="Arial" w:cs="Arial"/>
          <w:sz w:val="24"/>
        </w:rPr>
        <w:t xml:space="preserve"> senator</w:t>
      </w:r>
      <w:r w:rsidR="003A6405">
        <w:rPr>
          <w:rFonts w:ascii="Arial" w:eastAsia="Arial" w:hAnsi="Arial" w:cs="Arial"/>
          <w:sz w:val="24"/>
        </w:rPr>
        <w:t>s</w:t>
      </w:r>
      <w:r>
        <w:rPr>
          <w:rFonts w:ascii="Arial" w:eastAsia="Arial" w:hAnsi="Arial" w:cs="Arial"/>
          <w:sz w:val="24"/>
        </w:rPr>
        <w:t xml:space="preserve">: </w:t>
      </w:r>
    </w:p>
    <w:p w14:paraId="5A7CCE0A" w14:textId="1E9F72C7" w:rsidR="00111154" w:rsidRDefault="003A6405" w:rsidP="003A6405">
      <w:pPr>
        <w:spacing w:after="0"/>
        <w:ind w:right="368"/>
        <w:jc w:val="center"/>
        <w:rPr>
          <w:rFonts w:ascii="Arial" w:eastAsia="Arial" w:hAnsi="Arial" w:cs="Arial"/>
          <w:i/>
          <w:color w:val="222222"/>
          <w:sz w:val="24"/>
        </w:rPr>
      </w:pPr>
      <w:r w:rsidRPr="003A6405">
        <w:rPr>
          <w:rFonts w:ascii="Arial" w:eastAsia="Arial" w:hAnsi="Arial" w:cs="Arial"/>
          <w:i/>
          <w:color w:val="222222"/>
          <w:sz w:val="24"/>
        </w:rPr>
        <w:t>The Senate of the United States shall be composed of two Senators from each State</w:t>
      </w:r>
      <w:r w:rsidR="00111154">
        <w:rPr>
          <w:rFonts w:ascii="Arial" w:eastAsia="Arial" w:hAnsi="Arial" w:cs="Arial"/>
          <w:i/>
          <w:color w:val="222222"/>
          <w:sz w:val="24"/>
        </w:rPr>
        <w:t>, chosen</w:t>
      </w:r>
      <w:r>
        <w:rPr>
          <w:rFonts w:ascii="Arial" w:eastAsia="Arial" w:hAnsi="Arial" w:cs="Arial"/>
          <w:i/>
          <w:color w:val="222222"/>
          <w:sz w:val="24"/>
        </w:rPr>
        <w:t>…</w:t>
      </w:r>
      <w:r w:rsidRPr="003A6405">
        <w:rPr>
          <w:rFonts w:ascii="Arial" w:eastAsia="Arial" w:hAnsi="Arial" w:cs="Arial"/>
          <w:i/>
          <w:color w:val="222222"/>
          <w:sz w:val="24"/>
        </w:rPr>
        <w:t xml:space="preserve"> for six Years; and each</w:t>
      </w:r>
      <w:r w:rsidR="00111154">
        <w:rPr>
          <w:rFonts w:ascii="Arial" w:eastAsia="Arial" w:hAnsi="Arial" w:cs="Arial"/>
          <w:i/>
          <w:color w:val="222222"/>
          <w:sz w:val="24"/>
        </w:rPr>
        <w:t xml:space="preserve"> </w:t>
      </w:r>
      <w:r w:rsidRPr="003A6405">
        <w:rPr>
          <w:rFonts w:ascii="Arial" w:eastAsia="Arial" w:hAnsi="Arial" w:cs="Arial"/>
          <w:i/>
          <w:color w:val="222222"/>
          <w:sz w:val="24"/>
        </w:rPr>
        <w:t>Senator shall</w:t>
      </w:r>
      <w:r w:rsidR="003044CC">
        <w:rPr>
          <w:rFonts w:ascii="Arial" w:eastAsia="Arial" w:hAnsi="Arial" w:cs="Arial"/>
          <w:i/>
          <w:color w:val="222222"/>
          <w:sz w:val="24"/>
        </w:rPr>
        <w:t xml:space="preserve"> </w:t>
      </w:r>
      <w:r w:rsidRPr="003A6405">
        <w:rPr>
          <w:rFonts w:ascii="Arial" w:eastAsia="Arial" w:hAnsi="Arial" w:cs="Arial"/>
          <w:i/>
          <w:color w:val="222222"/>
          <w:sz w:val="24"/>
        </w:rPr>
        <w:t>have one Vote</w:t>
      </w:r>
      <w:proofErr w:type="gramStart"/>
      <w:r>
        <w:rPr>
          <w:rFonts w:ascii="Arial" w:eastAsia="Arial" w:hAnsi="Arial" w:cs="Arial"/>
          <w:i/>
          <w:color w:val="222222"/>
          <w:sz w:val="24"/>
        </w:rPr>
        <w:t>….</w:t>
      </w:r>
      <w:r w:rsidR="00D33CB7">
        <w:rPr>
          <w:rFonts w:ascii="Arial" w:eastAsia="Arial" w:hAnsi="Arial" w:cs="Arial"/>
          <w:i/>
          <w:color w:val="222222"/>
          <w:sz w:val="24"/>
        </w:rPr>
        <w:t>.</w:t>
      </w:r>
      <w:proofErr w:type="gramEnd"/>
    </w:p>
    <w:p w14:paraId="75ADAB8C" w14:textId="2954A41F" w:rsidR="00114F72" w:rsidRDefault="00D33CB7" w:rsidP="003A6405">
      <w:pPr>
        <w:spacing w:after="0"/>
        <w:ind w:right="368"/>
        <w:jc w:val="center"/>
        <w:rPr>
          <w:rFonts w:ascii="Arial" w:eastAsia="Arial" w:hAnsi="Arial" w:cs="Arial"/>
          <w:i/>
          <w:color w:val="222222"/>
          <w:sz w:val="24"/>
        </w:rPr>
      </w:pPr>
      <w:r>
        <w:rPr>
          <w:rFonts w:ascii="Arial" w:eastAsia="Arial" w:hAnsi="Arial" w:cs="Arial"/>
          <w:i/>
          <w:color w:val="222222"/>
          <w:sz w:val="24"/>
        </w:rPr>
        <w:t xml:space="preserve"> [U.S. Constitution, Article I, section 3] </w:t>
      </w:r>
    </w:p>
    <w:p w14:paraId="5F257A76" w14:textId="3BD7FB3A" w:rsidR="002C77C2" w:rsidRDefault="002C77C2" w:rsidP="003A6405">
      <w:pPr>
        <w:spacing w:after="0"/>
        <w:ind w:right="368"/>
        <w:jc w:val="center"/>
        <w:rPr>
          <w:rFonts w:ascii="Arial" w:eastAsia="Arial" w:hAnsi="Arial" w:cs="Arial"/>
          <w:i/>
          <w:color w:val="222222"/>
          <w:sz w:val="24"/>
        </w:rPr>
      </w:pPr>
      <w:r>
        <w:rPr>
          <w:noProof/>
        </w:rPr>
        <mc:AlternateContent>
          <mc:Choice Requires="wpg">
            <w:drawing>
              <wp:inline distT="0" distB="0" distL="0" distR="0" wp14:anchorId="67CDAB4C" wp14:editId="58316A89">
                <wp:extent cx="5867399" cy="9525"/>
                <wp:effectExtent l="0" t="0" r="0" b="0"/>
                <wp:docPr id="1" name="Group 1"/>
                <wp:cNvGraphicFramePr/>
                <a:graphic xmlns:a="http://schemas.openxmlformats.org/drawingml/2006/main">
                  <a:graphicData uri="http://schemas.microsoft.com/office/word/2010/wordprocessingGroup">
                    <wpg:wgp>
                      <wpg:cNvGrpSpPr/>
                      <wpg:grpSpPr>
                        <a:xfrm>
                          <a:off x="0" y="0"/>
                          <a:ext cx="5867399" cy="9525"/>
                          <a:chOff x="0" y="0"/>
                          <a:chExt cx="5867399" cy="9525"/>
                        </a:xfrm>
                      </wpg:grpSpPr>
                      <wps:wsp>
                        <wps:cNvPr id="2" name="Shape 906"/>
                        <wps:cNvSpPr/>
                        <wps:spPr>
                          <a:xfrm>
                            <a:off x="0" y="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1BC12BC6" id="Group 1" o:spid="_x0000_s1026" style="width:462pt;height:.75pt;mso-position-horizontal-relative:char;mso-position-vertical-relative:line" coordsize="586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">
                <v:shape id="Shape 906" o:spid="_x0000_s1027" style="position:absolute;width:58673;height:95;visibility:visible;mso-wrap-style:square;v-text-anchor:top" coordsize="58673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" path="m,l5867399,r,9525l,9525,,e" fillcolor="#888" stroked="f" strokeweight="0">
                  <v:stroke miterlimit="83231f" joinstyle="miter"/>
                  <v:path arrowok="t" textboxrect="0,0,5867399,9525"/>
                </v:shape>
                <w10:anchorlock/>
              </v:group>
            </w:pict>
          </mc:Fallback>
        </mc:AlternateContent>
      </w:r>
    </w:p>
    <w:p w14:paraId="2B8B9662" w14:textId="27B45755" w:rsidR="002C77C2" w:rsidRDefault="002C77C2" w:rsidP="002C77C2">
      <w:pPr>
        <w:spacing w:after="0"/>
        <w:ind w:right="368"/>
        <w:rPr>
          <w:rFonts w:ascii="Arial" w:eastAsia="Arial" w:hAnsi="Arial" w:cs="Arial"/>
          <w:iCs/>
          <w:color w:val="222222"/>
          <w:sz w:val="24"/>
        </w:rPr>
      </w:pPr>
    </w:p>
    <w:p w14:paraId="0B8230DC" w14:textId="4E800B5A" w:rsidR="002F1DF8" w:rsidRDefault="00D562D5" w:rsidP="002C77C2">
      <w:pPr>
        <w:spacing w:after="0"/>
        <w:ind w:right="368"/>
        <w:rPr>
          <w:rFonts w:ascii="Arial" w:eastAsia="Arial" w:hAnsi="Arial" w:cs="Arial"/>
          <w:iCs/>
          <w:color w:val="222222"/>
          <w:sz w:val="24"/>
        </w:rPr>
      </w:pPr>
      <w:r>
        <w:rPr>
          <w:rFonts w:ascii="Arial" w:eastAsia="Arial" w:hAnsi="Arial" w:cs="Arial"/>
          <w:iCs/>
          <w:color w:val="222222"/>
          <w:sz w:val="24"/>
        </w:rPr>
        <w:t>How long to have legislators serve was debated in the Constitutional Convention, and there were different models the delegates could point to</w:t>
      </w:r>
      <w:r w:rsidR="002F64CF">
        <w:rPr>
          <w:rFonts w:ascii="Arial" w:eastAsia="Arial" w:hAnsi="Arial" w:cs="Arial"/>
          <w:iCs/>
          <w:color w:val="222222"/>
          <w:sz w:val="24"/>
        </w:rPr>
        <w:t xml:space="preserve"> (as Publius noted in </w:t>
      </w:r>
      <w:r w:rsidR="002F64CF" w:rsidRPr="002F64CF">
        <w:rPr>
          <w:rFonts w:ascii="Arial" w:eastAsia="Arial" w:hAnsi="Arial" w:cs="Arial"/>
          <w:i/>
          <w:color w:val="222222"/>
          <w:sz w:val="24"/>
        </w:rPr>
        <w:t>Federalist</w:t>
      </w:r>
      <w:r w:rsidR="002F64CF">
        <w:rPr>
          <w:rFonts w:ascii="Arial" w:eastAsia="Arial" w:hAnsi="Arial" w:cs="Arial"/>
          <w:iCs/>
          <w:color w:val="222222"/>
          <w:sz w:val="24"/>
        </w:rPr>
        <w:t xml:space="preserve"> 63).</w:t>
      </w:r>
      <w:r>
        <w:rPr>
          <w:rFonts w:ascii="Arial" w:eastAsia="Arial" w:hAnsi="Arial" w:cs="Arial"/>
          <w:iCs/>
          <w:color w:val="222222"/>
          <w:sz w:val="24"/>
        </w:rPr>
        <w:t xml:space="preserve"> The upper houses of some European legislatures, such as the aristocratic House of Lords in England, served for life</w:t>
      </w:r>
      <w:r w:rsidR="005A4589">
        <w:rPr>
          <w:rFonts w:ascii="Arial" w:eastAsia="Arial" w:hAnsi="Arial" w:cs="Arial"/>
          <w:iCs/>
          <w:color w:val="222222"/>
          <w:sz w:val="24"/>
        </w:rPr>
        <w:t xml:space="preserve">. That </w:t>
      </w:r>
      <w:r w:rsidR="002F64CF">
        <w:rPr>
          <w:rFonts w:ascii="Arial" w:eastAsia="Arial" w:hAnsi="Arial" w:cs="Arial"/>
          <w:iCs/>
          <w:color w:val="222222"/>
          <w:sz w:val="24"/>
        </w:rPr>
        <w:t>was how long</w:t>
      </w:r>
      <w:r>
        <w:rPr>
          <w:rFonts w:ascii="Arial" w:eastAsia="Arial" w:hAnsi="Arial" w:cs="Arial"/>
          <w:iCs/>
          <w:color w:val="222222"/>
          <w:sz w:val="24"/>
        </w:rPr>
        <w:t xml:space="preserve"> Alexander Hamilton </w:t>
      </w:r>
      <w:r w:rsidR="002F64CF">
        <w:rPr>
          <w:rFonts w:ascii="Arial" w:eastAsia="Arial" w:hAnsi="Arial" w:cs="Arial"/>
          <w:iCs/>
          <w:color w:val="222222"/>
          <w:sz w:val="24"/>
        </w:rPr>
        <w:t>had proposed</w:t>
      </w:r>
      <w:r w:rsidR="003044CC">
        <w:rPr>
          <w:rFonts w:ascii="Arial" w:eastAsia="Arial" w:hAnsi="Arial" w:cs="Arial"/>
          <w:iCs/>
          <w:color w:val="222222"/>
          <w:sz w:val="24"/>
        </w:rPr>
        <w:t xml:space="preserve"> the terms of</w:t>
      </w:r>
      <w:r>
        <w:rPr>
          <w:rFonts w:ascii="Arial" w:eastAsia="Arial" w:hAnsi="Arial" w:cs="Arial"/>
          <w:iCs/>
          <w:color w:val="222222"/>
          <w:sz w:val="24"/>
        </w:rPr>
        <w:t xml:space="preserve"> </w:t>
      </w:r>
      <w:r w:rsidR="002449DB">
        <w:rPr>
          <w:rFonts w:ascii="Arial" w:eastAsia="Arial" w:hAnsi="Arial" w:cs="Arial"/>
          <w:iCs/>
          <w:color w:val="222222"/>
          <w:sz w:val="24"/>
        </w:rPr>
        <w:t>s</w:t>
      </w:r>
      <w:r>
        <w:rPr>
          <w:rFonts w:ascii="Arial" w:eastAsia="Arial" w:hAnsi="Arial" w:cs="Arial"/>
          <w:iCs/>
          <w:color w:val="222222"/>
          <w:sz w:val="24"/>
        </w:rPr>
        <w:t>enators</w:t>
      </w:r>
      <w:r w:rsidR="0050336C">
        <w:rPr>
          <w:rFonts w:ascii="Arial" w:eastAsia="Arial" w:hAnsi="Arial" w:cs="Arial"/>
          <w:iCs/>
          <w:color w:val="222222"/>
          <w:sz w:val="24"/>
        </w:rPr>
        <w:t xml:space="preserve"> (and the president)</w:t>
      </w:r>
      <w:r w:rsidR="002F64CF">
        <w:rPr>
          <w:rFonts w:ascii="Arial" w:eastAsia="Arial" w:hAnsi="Arial" w:cs="Arial"/>
          <w:iCs/>
          <w:color w:val="222222"/>
          <w:sz w:val="24"/>
        </w:rPr>
        <w:t xml:space="preserve"> should be</w:t>
      </w:r>
      <w:r w:rsidR="005A4589">
        <w:rPr>
          <w:rFonts w:ascii="Arial" w:eastAsia="Arial" w:hAnsi="Arial" w:cs="Arial"/>
          <w:iCs/>
          <w:color w:val="222222"/>
          <w:sz w:val="24"/>
        </w:rPr>
        <w:t xml:space="preserve"> in order to ensure </w:t>
      </w:r>
      <w:r w:rsidR="00D33CB7">
        <w:rPr>
          <w:rFonts w:ascii="Arial" w:eastAsia="Arial" w:hAnsi="Arial" w:cs="Arial"/>
          <w:iCs/>
          <w:color w:val="222222"/>
          <w:sz w:val="24"/>
        </w:rPr>
        <w:t>stability</w:t>
      </w:r>
      <w:r w:rsidR="005A4589">
        <w:rPr>
          <w:rFonts w:ascii="Arial" w:eastAsia="Arial" w:hAnsi="Arial" w:cs="Arial"/>
          <w:iCs/>
          <w:color w:val="222222"/>
          <w:sz w:val="24"/>
        </w:rPr>
        <w:t xml:space="preserve"> and the recruitment of the “best citizens”</w:t>
      </w:r>
      <w:r w:rsidR="002449DB">
        <w:rPr>
          <w:rFonts w:ascii="Arial" w:eastAsia="Arial" w:hAnsi="Arial" w:cs="Arial"/>
          <w:iCs/>
          <w:color w:val="222222"/>
          <w:sz w:val="24"/>
        </w:rPr>
        <w:t xml:space="preserve"> to serve</w:t>
      </w:r>
      <w:r>
        <w:rPr>
          <w:rFonts w:ascii="Arial" w:eastAsia="Arial" w:hAnsi="Arial" w:cs="Arial"/>
          <w:iCs/>
          <w:color w:val="222222"/>
          <w:sz w:val="24"/>
        </w:rPr>
        <w:t>. On the other end,</w:t>
      </w:r>
      <w:r w:rsidR="0050336C">
        <w:rPr>
          <w:rFonts w:ascii="Arial" w:eastAsia="Arial" w:hAnsi="Arial" w:cs="Arial"/>
          <w:iCs/>
          <w:color w:val="222222"/>
          <w:sz w:val="24"/>
        </w:rPr>
        <w:t xml:space="preserve"> in their effort to ensure representatives followed popular opinion and did not become a permanent political class,</w:t>
      </w:r>
      <w:r>
        <w:rPr>
          <w:rFonts w:ascii="Arial" w:eastAsia="Arial" w:hAnsi="Arial" w:cs="Arial"/>
          <w:iCs/>
          <w:color w:val="222222"/>
          <w:sz w:val="24"/>
        </w:rPr>
        <w:t xml:space="preserve"> the</w:t>
      </w:r>
      <w:r w:rsidR="003044CC">
        <w:rPr>
          <w:rFonts w:ascii="Arial" w:eastAsia="Arial" w:hAnsi="Arial" w:cs="Arial"/>
          <w:iCs/>
          <w:color w:val="222222"/>
          <w:sz w:val="24"/>
        </w:rPr>
        <w:t xml:space="preserve"> 1776</w:t>
      </w:r>
      <w:r>
        <w:rPr>
          <w:rFonts w:ascii="Arial" w:eastAsia="Arial" w:hAnsi="Arial" w:cs="Arial"/>
          <w:iCs/>
          <w:color w:val="222222"/>
          <w:sz w:val="24"/>
        </w:rPr>
        <w:t xml:space="preserve"> Pennsylvania Constitution created </w:t>
      </w:r>
      <w:r w:rsidRPr="00D562D5">
        <w:rPr>
          <w:rFonts w:ascii="Arial" w:eastAsia="Arial" w:hAnsi="Arial" w:cs="Arial"/>
          <w:i/>
          <w:color w:val="222222"/>
          <w:sz w:val="24"/>
        </w:rPr>
        <w:t>annual</w:t>
      </w:r>
      <w:r>
        <w:rPr>
          <w:rFonts w:ascii="Arial" w:eastAsia="Arial" w:hAnsi="Arial" w:cs="Arial"/>
          <w:iCs/>
          <w:color w:val="222222"/>
          <w:sz w:val="24"/>
        </w:rPr>
        <w:t xml:space="preserve"> terms for state legislators, creating a much more responsive—</w:t>
      </w:r>
      <w:r w:rsidR="002F1DF8">
        <w:rPr>
          <w:rFonts w:ascii="Arial" w:eastAsia="Arial" w:hAnsi="Arial" w:cs="Arial"/>
          <w:iCs/>
          <w:color w:val="222222"/>
          <w:sz w:val="24"/>
        </w:rPr>
        <w:t>some</w:t>
      </w:r>
      <w:r>
        <w:rPr>
          <w:rFonts w:ascii="Arial" w:eastAsia="Arial" w:hAnsi="Arial" w:cs="Arial"/>
          <w:iCs/>
          <w:color w:val="222222"/>
          <w:sz w:val="24"/>
        </w:rPr>
        <w:t xml:space="preserve"> said </w:t>
      </w:r>
      <w:r>
        <w:rPr>
          <w:rFonts w:ascii="Arial" w:eastAsia="Arial" w:hAnsi="Arial" w:cs="Arial"/>
          <w:i/>
          <w:color w:val="222222"/>
          <w:sz w:val="24"/>
        </w:rPr>
        <w:t xml:space="preserve">too </w:t>
      </w:r>
      <w:r>
        <w:rPr>
          <w:rFonts w:ascii="Arial" w:eastAsia="Arial" w:hAnsi="Arial" w:cs="Arial"/>
          <w:iCs/>
          <w:color w:val="222222"/>
          <w:sz w:val="24"/>
        </w:rPr>
        <w:t>responsive—legislature.</w:t>
      </w:r>
    </w:p>
    <w:p w14:paraId="3575C29E" w14:textId="50DAE68F" w:rsidR="002F1DF8" w:rsidRDefault="002F1DF8" w:rsidP="002C77C2">
      <w:pPr>
        <w:spacing w:after="0"/>
        <w:ind w:right="368"/>
        <w:rPr>
          <w:rFonts w:ascii="Arial" w:eastAsia="Arial" w:hAnsi="Arial" w:cs="Arial"/>
          <w:iCs/>
          <w:color w:val="222222"/>
          <w:sz w:val="24"/>
        </w:rPr>
      </w:pPr>
    </w:p>
    <w:p w14:paraId="7B2A605C" w14:textId="4D826E96" w:rsidR="002F1DF8" w:rsidRDefault="002F1DF8" w:rsidP="002F1DF8">
      <w:pPr>
        <w:spacing w:after="0"/>
        <w:ind w:right="368"/>
        <w:rPr>
          <w:rFonts w:ascii="Arial" w:eastAsia="Arial" w:hAnsi="Arial" w:cs="Arial"/>
          <w:color w:val="293340"/>
          <w:sz w:val="24"/>
        </w:rPr>
      </w:pPr>
      <w:r>
        <w:rPr>
          <w:rFonts w:ascii="Arial" w:eastAsia="Arial" w:hAnsi="Arial" w:cs="Arial"/>
          <w:iCs/>
          <w:color w:val="222222"/>
          <w:sz w:val="24"/>
        </w:rPr>
        <w:t xml:space="preserve">Part of the consideration in thinking about senators’ terms came from deciding what senators would be responsible for doing. Not only would they be a lawmaking body, but they would also serve as a key check on the </w:t>
      </w:r>
      <w:proofErr w:type="gramStart"/>
      <w:r>
        <w:rPr>
          <w:rFonts w:ascii="Arial" w:eastAsia="Arial" w:hAnsi="Arial" w:cs="Arial"/>
          <w:iCs/>
          <w:color w:val="222222"/>
          <w:sz w:val="24"/>
        </w:rPr>
        <w:t>president, since</w:t>
      </w:r>
      <w:proofErr w:type="gramEnd"/>
      <w:r>
        <w:rPr>
          <w:rFonts w:ascii="Arial" w:eastAsia="Arial" w:hAnsi="Arial" w:cs="Arial"/>
          <w:iCs/>
          <w:color w:val="222222"/>
          <w:sz w:val="24"/>
        </w:rPr>
        <w:t xml:space="preserve"> some of his or her most important decisions require the permission of the Senate. This process is called </w:t>
      </w:r>
      <w:r>
        <w:rPr>
          <w:rFonts w:ascii="Arial" w:eastAsia="Arial" w:hAnsi="Arial" w:cs="Arial"/>
          <w:color w:val="293340"/>
          <w:sz w:val="24"/>
        </w:rPr>
        <w:t xml:space="preserve">“advise and consent” and refers to ratifying treaties and approving federal appointments. These are specific powers assigned to the Senate, not the House of Representatives, in Article II, Section 2: </w:t>
      </w:r>
    </w:p>
    <w:p w14:paraId="1400F8AA" w14:textId="37CAD3C1" w:rsidR="002F1DF8" w:rsidRDefault="002F1DF8" w:rsidP="002F1DF8">
      <w:pPr>
        <w:spacing w:after="0"/>
        <w:ind w:right="368"/>
      </w:pPr>
      <w:r>
        <w:rPr>
          <w:rFonts w:ascii="Arial" w:eastAsia="Arial" w:hAnsi="Arial" w:cs="Arial"/>
          <w:color w:val="293340"/>
          <w:sz w:val="24"/>
        </w:rPr>
        <w:t xml:space="preserve"> </w:t>
      </w:r>
    </w:p>
    <w:p w14:paraId="7DE860BB" w14:textId="77777777" w:rsidR="002F1DF8" w:rsidRDefault="002F1DF8" w:rsidP="002F1DF8">
      <w:pPr>
        <w:spacing w:after="129" w:line="248" w:lineRule="auto"/>
        <w:ind w:left="720"/>
        <w:rPr>
          <w:rFonts w:ascii="Arial" w:eastAsia="Arial" w:hAnsi="Arial" w:cs="Arial"/>
          <w:i/>
          <w:color w:val="22221A"/>
          <w:sz w:val="24"/>
        </w:rPr>
      </w:pPr>
      <w:r>
        <w:rPr>
          <w:rFonts w:ascii="Arial" w:eastAsia="Arial" w:hAnsi="Arial" w:cs="Arial"/>
          <w:i/>
          <w:color w:val="22221A"/>
          <w:sz w:val="24"/>
        </w:rPr>
        <w:t>[The president]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14:paraId="045050FE" w14:textId="42A52A67" w:rsidR="002F1DF8" w:rsidRDefault="002F1DF8" w:rsidP="002F1DF8">
      <w:pPr>
        <w:spacing w:after="129" w:line="248" w:lineRule="auto"/>
      </w:pPr>
      <w:r>
        <w:rPr>
          <w:rFonts w:ascii="Arial" w:eastAsia="Arial" w:hAnsi="Arial" w:cs="Arial"/>
          <w:iCs/>
          <w:color w:val="22221A"/>
          <w:sz w:val="24"/>
        </w:rPr>
        <w:lastRenderedPageBreak/>
        <w:t>The goal was that senators would be a</w:t>
      </w:r>
      <w:r>
        <w:rPr>
          <w:rFonts w:ascii="Arial" w:eastAsia="Arial" w:hAnsi="Arial" w:cs="Arial"/>
          <w:iCs/>
          <w:color w:val="222222"/>
          <w:sz w:val="24"/>
        </w:rPr>
        <w:t xml:space="preserve"> deliberative body, able to become more knowledgeable and take a longer-term perspective not just on legislation but especially on issues of foreign policy and the fitness of federal appointments.  </w:t>
      </w:r>
    </w:p>
    <w:p w14:paraId="36575EC1" w14:textId="5E211610" w:rsidR="002F1DF8" w:rsidRDefault="002F1DF8" w:rsidP="002F1DF8">
      <w:pPr>
        <w:spacing w:after="0"/>
        <w:ind w:right="368"/>
        <w:rPr>
          <w:rFonts w:ascii="Arial" w:eastAsia="Arial" w:hAnsi="Arial" w:cs="Arial"/>
          <w:iCs/>
          <w:color w:val="222222"/>
          <w:sz w:val="24"/>
        </w:rPr>
      </w:pPr>
      <w:r>
        <w:rPr>
          <w:rFonts w:ascii="Arial" w:eastAsia="Arial" w:hAnsi="Arial" w:cs="Arial"/>
          <w:iCs/>
          <w:color w:val="222222"/>
          <w:sz w:val="24"/>
        </w:rPr>
        <w:t xml:space="preserve">In the end, the members of the Convention decided that the compromise brought by bicameralism offered an opportunity to balance popular opinion and stability: the US House of Representatives would be elected every two </w:t>
      </w:r>
      <w:proofErr w:type="gramStart"/>
      <w:r>
        <w:rPr>
          <w:rFonts w:ascii="Arial" w:eastAsia="Arial" w:hAnsi="Arial" w:cs="Arial"/>
          <w:iCs/>
          <w:color w:val="222222"/>
          <w:sz w:val="24"/>
        </w:rPr>
        <w:t>years, and</w:t>
      </w:r>
      <w:proofErr w:type="gramEnd"/>
      <w:r>
        <w:rPr>
          <w:rFonts w:ascii="Arial" w:eastAsia="Arial" w:hAnsi="Arial" w:cs="Arial"/>
          <w:iCs/>
          <w:color w:val="222222"/>
          <w:sz w:val="24"/>
        </w:rPr>
        <w:t xml:space="preserve"> be the body more responsive to the people. The six-year terms of the Senate would mean they were still ultimately </w:t>
      </w:r>
      <w:proofErr w:type="gramStart"/>
      <w:r>
        <w:rPr>
          <w:rFonts w:ascii="Arial" w:eastAsia="Arial" w:hAnsi="Arial" w:cs="Arial"/>
          <w:iCs/>
          <w:color w:val="222222"/>
          <w:sz w:val="24"/>
        </w:rPr>
        <w:t>accountable, but</w:t>
      </w:r>
      <w:proofErr w:type="gramEnd"/>
      <w:r>
        <w:rPr>
          <w:rFonts w:ascii="Arial" w:eastAsia="Arial" w:hAnsi="Arial" w:cs="Arial"/>
          <w:iCs/>
          <w:color w:val="222222"/>
          <w:sz w:val="24"/>
        </w:rPr>
        <w:t xml:space="preserve"> would be able to take a more long-term perspective. </w:t>
      </w:r>
    </w:p>
    <w:p w14:paraId="37C9087C" w14:textId="77777777" w:rsidR="002F1DF8" w:rsidRDefault="002F1DF8" w:rsidP="000453B5">
      <w:pPr>
        <w:spacing w:after="0"/>
        <w:ind w:right="368"/>
        <w:rPr>
          <w:rFonts w:ascii="Arial" w:eastAsia="Arial" w:hAnsi="Arial" w:cs="Arial"/>
          <w:iCs/>
          <w:color w:val="222222"/>
          <w:sz w:val="24"/>
        </w:rPr>
      </w:pPr>
    </w:p>
    <w:p w14:paraId="7A86482A" w14:textId="11FFDCA2" w:rsidR="000453B5" w:rsidRDefault="000453B5" w:rsidP="000453B5">
      <w:pPr>
        <w:spacing w:after="0"/>
        <w:ind w:right="368"/>
        <w:rPr>
          <w:rFonts w:ascii="Arial" w:eastAsia="Arial" w:hAnsi="Arial" w:cs="Arial"/>
          <w:iCs/>
          <w:color w:val="222222"/>
          <w:sz w:val="24"/>
        </w:rPr>
      </w:pPr>
      <w:r>
        <w:rPr>
          <w:rFonts w:ascii="Arial" w:eastAsia="Arial" w:hAnsi="Arial" w:cs="Arial"/>
          <w:iCs/>
          <w:color w:val="222222"/>
          <w:sz w:val="24"/>
        </w:rPr>
        <w:t>This compromise served as a basic model for states, too. Today, nearly all state houses have two-year terms, with state senat</w:t>
      </w:r>
      <w:r w:rsidR="00722196">
        <w:rPr>
          <w:rFonts w:ascii="Arial" w:eastAsia="Arial" w:hAnsi="Arial" w:cs="Arial"/>
          <w:iCs/>
          <w:color w:val="222222"/>
          <w:sz w:val="24"/>
        </w:rPr>
        <w:t>or</w:t>
      </w:r>
      <w:r>
        <w:rPr>
          <w:rFonts w:ascii="Arial" w:eastAsia="Arial" w:hAnsi="Arial" w:cs="Arial"/>
          <w:iCs/>
          <w:color w:val="222222"/>
          <w:sz w:val="24"/>
        </w:rPr>
        <w:t>s generally serving four-year terms—not quite the six years of the</w:t>
      </w:r>
      <w:r w:rsidR="00722196">
        <w:rPr>
          <w:rFonts w:ascii="Arial" w:eastAsia="Arial" w:hAnsi="Arial" w:cs="Arial"/>
          <w:iCs/>
          <w:color w:val="222222"/>
          <w:sz w:val="24"/>
        </w:rPr>
        <w:t xml:space="preserve"> United States S</w:t>
      </w:r>
      <w:r>
        <w:rPr>
          <w:rFonts w:ascii="Arial" w:eastAsia="Arial" w:hAnsi="Arial" w:cs="Arial"/>
          <w:iCs/>
          <w:color w:val="222222"/>
          <w:sz w:val="24"/>
        </w:rPr>
        <w:t xml:space="preserve">enate, but </w:t>
      </w:r>
      <w:r w:rsidR="003044CC">
        <w:rPr>
          <w:rFonts w:ascii="Arial" w:eastAsia="Arial" w:hAnsi="Arial" w:cs="Arial"/>
          <w:iCs/>
          <w:color w:val="222222"/>
          <w:sz w:val="24"/>
        </w:rPr>
        <w:t>they also do not have the same foreign policy obligations as the United States Senate</w:t>
      </w:r>
      <w:r>
        <w:rPr>
          <w:rFonts w:ascii="Arial" w:eastAsia="Arial" w:hAnsi="Arial" w:cs="Arial"/>
          <w:iCs/>
          <w:color w:val="222222"/>
          <w:sz w:val="24"/>
        </w:rPr>
        <w:t>. But</w:t>
      </w:r>
      <w:r w:rsidR="00111154">
        <w:rPr>
          <w:rFonts w:ascii="Arial" w:eastAsia="Arial" w:hAnsi="Arial" w:cs="Arial"/>
          <w:iCs/>
          <w:color w:val="222222"/>
          <w:sz w:val="24"/>
        </w:rPr>
        <w:t xml:space="preserve"> a longer term is not a necessary part of bicameralism:</w:t>
      </w:r>
      <w:r w:rsidR="003044CC">
        <w:rPr>
          <w:rFonts w:ascii="Arial" w:eastAsia="Arial" w:hAnsi="Arial" w:cs="Arial"/>
          <w:iCs/>
          <w:color w:val="222222"/>
          <w:sz w:val="24"/>
        </w:rPr>
        <w:t xml:space="preserve"> almost one in four </w:t>
      </w:r>
      <w:r>
        <w:rPr>
          <w:rFonts w:ascii="Arial" w:eastAsia="Arial" w:hAnsi="Arial" w:cs="Arial"/>
          <w:iCs/>
          <w:color w:val="222222"/>
          <w:sz w:val="24"/>
        </w:rPr>
        <w:t>stat</w:t>
      </w:r>
      <w:r w:rsidR="003044CC">
        <w:rPr>
          <w:rFonts w:ascii="Arial" w:eastAsia="Arial" w:hAnsi="Arial" w:cs="Arial"/>
          <w:iCs/>
          <w:color w:val="222222"/>
          <w:sz w:val="24"/>
        </w:rPr>
        <w:t xml:space="preserve">es </w:t>
      </w:r>
      <w:r w:rsidR="005A4589">
        <w:rPr>
          <w:rFonts w:ascii="Arial" w:eastAsia="Arial" w:hAnsi="Arial" w:cs="Arial"/>
          <w:iCs/>
          <w:color w:val="222222"/>
          <w:sz w:val="24"/>
        </w:rPr>
        <w:t>prioritizes responsiveness</w:t>
      </w:r>
      <w:r w:rsidR="002F1DF8">
        <w:rPr>
          <w:rFonts w:ascii="Arial" w:eastAsia="Arial" w:hAnsi="Arial" w:cs="Arial"/>
          <w:iCs/>
          <w:color w:val="222222"/>
          <w:sz w:val="24"/>
        </w:rPr>
        <w:t xml:space="preserve"> and accountability to the people</w:t>
      </w:r>
      <w:r w:rsidR="005A4589">
        <w:rPr>
          <w:rFonts w:ascii="Arial" w:eastAsia="Arial" w:hAnsi="Arial" w:cs="Arial"/>
          <w:iCs/>
          <w:color w:val="222222"/>
          <w:sz w:val="24"/>
        </w:rPr>
        <w:t xml:space="preserve"> and</w:t>
      </w:r>
      <w:r w:rsidR="003044CC">
        <w:rPr>
          <w:rFonts w:ascii="Arial" w:eastAsia="Arial" w:hAnsi="Arial" w:cs="Arial"/>
          <w:iCs/>
          <w:color w:val="222222"/>
          <w:sz w:val="24"/>
        </w:rPr>
        <w:t xml:space="preserve"> </w:t>
      </w:r>
      <w:r w:rsidR="00302126">
        <w:rPr>
          <w:rFonts w:ascii="Arial" w:eastAsia="Arial" w:hAnsi="Arial" w:cs="Arial"/>
          <w:iCs/>
          <w:color w:val="222222"/>
          <w:sz w:val="24"/>
        </w:rPr>
        <w:t>uses</w:t>
      </w:r>
      <w:r>
        <w:rPr>
          <w:rFonts w:ascii="Arial" w:eastAsia="Arial" w:hAnsi="Arial" w:cs="Arial"/>
          <w:iCs/>
          <w:color w:val="222222"/>
          <w:sz w:val="24"/>
        </w:rPr>
        <w:t xml:space="preserve"> two-ye</w:t>
      </w:r>
      <w:r w:rsidR="003044CC">
        <w:rPr>
          <w:rFonts w:ascii="Arial" w:eastAsia="Arial" w:hAnsi="Arial" w:cs="Arial"/>
          <w:iCs/>
          <w:color w:val="222222"/>
          <w:sz w:val="24"/>
        </w:rPr>
        <w:t>ar</w:t>
      </w:r>
      <w:r w:rsidR="00302126">
        <w:rPr>
          <w:rFonts w:ascii="Arial" w:eastAsia="Arial" w:hAnsi="Arial" w:cs="Arial"/>
          <w:iCs/>
          <w:color w:val="222222"/>
          <w:sz w:val="24"/>
        </w:rPr>
        <w:t xml:space="preserve"> </w:t>
      </w:r>
      <w:r w:rsidR="005A4589">
        <w:rPr>
          <w:rFonts w:ascii="Arial" w:eastAsia="Arial" w:hAnsi="Arial" w:cs="Arial"/>
          <w:iCs/>
          <w:color w:val="222222"/>
          <w:sz w:val="24"/>
        </w:rPr>
        <w:t>s</w:t>
      </w:r>
      <w:r w:rsidR="00302126">
        <w:rPr>
          <w:rFonts w:ascii="Arial" w:eastAsia="Arial" w:hAnsi="Arial" w:cs="Arial"/>
          <w:iCs/>
          <w:color w:val="222222"/>
          <w:sz w:val="24"/>
        </w:rPr>
        <w:t>enate</w:t>
      </w:r>
      <w:r w:rsidR="003044CC">
        <w:rPr>
          <w:rFonts w:ascii="Arial" w:eastAsia="Arial" w:hAnsi="Arial" w:cs="Arial"/>
          <w:iCs/>
          <w:color w:val="222222"/>
          <w:sz w:val="24"/>
        </w:rPr>
        <w:t xml:space="preserve"> terms, as in Arizona. </w:t>
      </w:r>
      <w:r>
        <w:rPr>
          <w:rFonts w:ascii="Arial" w:eastAsia="Arial" w:hAnsi="Arial" w:cs="Arial"/>
          <w:iCs/>
          <w:color w:val="222222"/>
          <w:sz w:val="24"/>
        </w:rPr>
        <w:t xml:space="preserve"> </w:t>
      </w:r>
    </w:p>
    <w:p w14:paraId="229B1E8F" w14:textId="74BCE6B7" w:rsidR="00114F72" w:rsidRDefault="00D33CB7">
      <w:pPr>
        <w:spacing w:after="293"/>
        <w:ind w:left="60"/>
      </w:pPr>
      <w:r>
        <w:rPr>
          <w:noProof/>
        </w:rPr>
        <mc:AlternateContent>
          <mc:Choice Requires="wpg">
            <w:drawing>
              <wp:inline distT="0" distB="0" distL="0" distR="0" wp14:anchorId="0040D4A6" wp14:editId="522A8C04">
                <wp:extent cx="5867399" cy="9525"/>
                <wp:effectExtent l="0" t="0" r="0" b="0"/>
                <wp:docPr id="727" name="Group 727"/>
                <wp:cNvGraphicFramePr/>
                <a:graphic xmlns:a="http://schemas.openxmlformats.org/drawingml/2006/main">
                  <a:graphicData uri="http://schemas.microsoft.com/office/word/2010/wordprocessingGroup">
                    <wpg:wgp>
                      <wpg:cNvGrpSpPr/>
                      <wpg:grpSpPr>
                        <a:xfrm>
                          <a:off x="0" y="0"/>
                          <a:ext cx="5867399" cy="9525"/>
                          <a:chOff x="0" y="0"/>
                          <a:chExt cx="5867399" cy="9525"/>
                        </a:xfrm>
                      </wpg:grpSpPr>
                      <wps:wsp>
                        <wps:cNvPr id="906" name="Shape 906"/>
                        <wps:cNvSpPr/>
                        <wps:spPr>
                          <a:xfrm>
                            <a:off x="0" y="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727" style="width:462pt;height:0.75pt;mso-position-horizontal-relative:char;mso-position-vertical-relative:line" coordsize="58673,95">
                <v:shape id="Shape 907" style="position:absolute;width:58673;height:95;left:0;top:0;" coordsize="5867399,9525" path="m0,0l5867399,0l5867399,9525l0,9525l0,0">
                  <v:stroke weight="0pt" endcap="flat" joinstyle="miter" miterlimit="10" on="false" color="#000000" opacity="0"/>
                  <v:fill on="true" color="#888888"/>
                </v:shape>
              </v:group>
            </w:pict>
          </mc:Fallback>
        </mc:AlternateContent>
      </w:r>
    </w:p>
    <w:p w14:paraId="33F021CD" w14:textId="7D0C1140" w:rsidR="00114F72" w:rsidRDefault="00D33CB7" w:rsidP="003044CC">
      <w:pPr>
        <w:spacing w:after="68" w:line="240" w:lineRule="auto"/>
        <w:rPr>
          <w:rFonts w:ascii="Arial" w:eastAsia="Arial" w:hAnsi="Arial" w:cs="Arial"/>
          <w:color w:val="222222"/>
          <w:sz w:val="24"/>
        </w:rPr>
      </w:pPr>
      <w:r>
        <w:rPr>
          <w:rFonts w:ascii="Arial" w:eastAsia="Arial" w:hAnsi="Arial" w:cs="Arial"/>
          <w:color w:val="222222"/>
          <w:sz w:val="24"/>
        </w:rPr>
        <w:t xml:space="preserve">In 1884, </w:t>
      </w:r>
      <w:r>
        <w:rPr>
          <w:color w:val="222222"/>
          <w:sz w:val="24"/>
        </w:rPr>
        <w:t>​</w:t>
      </w:r>
      <w:r>
        <w:rPr>
          <w:rFonts w:ascii="Arial" w:eastAsia="Arial" w:hAnsi="Arial" w:cs="Arial"/>
          <w:i/>
          <w:color w:val="222222"/>
          <w:sz w:val="24"/>
        </w:rPr>
        <w:t>Harper’s New Monthly Magazine</w:t>
      </w:r>
      <w:r>
        <w:rPr>
          <w:color w:val="222222"/>
          <w:sz w:val="25"/>
        </w:rPr>
        <w:t>​</w:t>
      </w:r>
      <w:r>
        <w:rPr>
          <w:rFonts w:ascii="Arial" w:eastAsia="Arial" w:hAnsi="Arial" w:cs="Arial"/>
          <w:color w:val="222222"/>
          <w:sz w:val="24"/>
        </w:rPr>
        <w:t xml:space="preserve"> printed a supposed</w:t>
      </w:r>
      <w:r w:rsidR="00302126">
        <w:rPr>
          <w:rFonts w:ascii="Arial" w:eastAsia="Arial" w:hAnsi="Arial" w:cs="Arial"/>
          <w:color w:val="222222"/>
          <w:sz w:val="24"/>
        </w:rPr>
        <w:t xml:space="preserve"> </w:t>
      </w:r>
      <w:r>
        <w:rPr>
          <w:rFonts w:ascii="Arial" w:eastAsia="Arial" w:hAnsi="Arial" w:cs="Arial"/>
          <w:color w:val="222222"/>
          <w:sz w:val="24"/>
        </w:rPr>
        <w:t>conversation between George Washington and Thomas Jefferson regarding the purpose of the Senate</w:t>
      </w:r>
      <w:r w:rsidR="0050336C">
        <w:rPr>
          <w:rFonts w:ascii="Arial" w:eastAsia="Arial" w:hAnsi="Arial" w:cs="Arial"/>
          <w:color w:val="222222"/>
          <w:sz w:val="24"/>
        </w:rPr>
        <w:t xml:space="preserve">. Although likely not true—Jefferson had a record of supporting bicameralism—the exchange </w:t>
      </w:r>
      <w:r w:rsidR="00302126">
        <w:rPr>
          <w:rFonts w:ascii="Arial" w:eastAsia="Arial" w:hAnsi="Arial" w:cs="Arial"/>
          <w:color w:val="222222"/>
          <w:sz w:val="24"/>
        </w:rPr>
        <w:t xml:space="preserve">has come to stand for the Senate’s </w:t>
      </w:r>
      <w:r w:rsidR="0050336C">
        <w:rPr>
          <w:rFonts w:ascii="Arial" w:eastAsia="Arial" w:hAnsi="Arial" w:cs="Arial"/>
          <w:color w:val="222222"/>
          <w:sz w:val="24"/>
        </w:rPr>
        <w:t>role in slowing legislation</w:t>
      </w:r>
      <w:r>
        <w:rPr>
          <w:rFonts w:ascii="Arial" w:eastAsia="Arial" w:hAnsi="Arial" w:cs="Arial"/>
          <w:color w:val="222222"/>
          <w:sz w:val="24"/>
        </w:rPr>
        <w:t xml:space="preserve">: </w:t>
      </w:r>
    </w:p>
    <w:p w14:paraId="20A50839" w14:textId="77777777" w:rsidR="0050336C" w:rsidRDefault="0050336C" w:rsidP="003044CC">
      <w:pPr>
        <w:spacing w:after="68" w:line="240" w:lineRule="auto"/>
      </w:pPr>
    </w:p>
    <w:p w14:paraId="1E4D84C0" w14:textId="6B432A14" w:rsidR="00114F72" w:rsidRDefault="00D33CB7">
      <w:pPr>
        <w:spacing w:after="278" w:line="254" w:lineRule="auto"/>
        <w:ind w:left="715" w:hanging="10"/>
      </w:pPr>
      <w:r>
        <w:rPr>
          <w:rFonts w:ascii="Arial" w:eastAsia="Arial" w:hAnsi="Arial" w:cs="Arial"/>
          <w:i/>
          <w:color w:val="444444"/>
          <w:sz w:val="24"/>
        </w:rPr>
        <w:t xml:space="preserve">There is a tradition that Jefferson coming home from France, called Washington to account at the breakfast-table for having agreed to a second, and, as Jefferson thought, unnecessary legislative Chamber. </w:t>
      </w:r>
    </w:p>
    <w:p w14:paraId="1EEA73F9" w14:textId="77777777" w:rsidR="00114F72" w:rsidRDefault="00D33CB7">
      <w:pPr>
        <w:spacing w:after="278" w:line="254" w:lineRule="auto"/>
        <w:ind w:left="715" w:hanging="10"/>
      </w:pPr>
      <w:r>
        <w:rPr>
          <w:rFonts w:ascii="Arial" w:eastAsia="Arial" w:hAnsi="Arial" w:cs="Arial"/>
          <w:i/>
          <w:color w:val="444444"/>
          <w:sz w:val="24"/>
        </w:rPr>
        <w:t xml:space="preserve">"Why," asked Washington, "did you just now pour that coffee into your saucer, before drinking?" </w:t>
      </w:r>
    </w:p>
    <w:p w14:paraId="236FD01B" w14:textId="77777777" w:rsidR="00114F72" w:rsidRDefault="00D33CB7">
      <w:pPr>
        <w:spacing w:after="278" w:line="254" w:lineRule="auto"/>
        <w:ind w:left="715" w:hanging="10"/>
      </w:pPr>
      <w:r>
        <w:rPr>
          <w:rFonts w:ascii="Arial" w:eastAsia="Arial" w:hAnsi="Arial" w:cs="Arial"/>
          <w:i/>
          <w:color w:val="444444"/>
          <w:sz w:val="24"/>
        </w:rPr>
        <w:t xml:space="preserve">"To cool it," answered Jefferson, "my throat is not made of brass." </w:t>
      </w:r>
    </w:p>
    <w:p w14:paraId="0816FAB9" w14:textId="77777777" w:rsidR="0050336C" w:rsidRDefault="00D33CB7" w:rsidP="003044CC">
      <w:pPr>
        <w:spacing w:after="483" w:line="254" w:lineRule="auto"/>
        <w:ind w:left="715" w:hanging="10"/>
        <w:rPr>
          <w:rFonts w:ascii="Arial" w:eastAsia="Arial" w:hAnsi="Arial" w:cs="Arial"/>
          <w:i/>
          <w:color w:val="444444"/>
          <w:sz w:val="24"/>
        </w:rPr>
      </w:pPr>
      <w:r>
        <w:rPr>
          <w:rFonts w:ascii="Arial" w:eastAsia="Arial" w:hAnsi="Arial" w:cs="Arial"/>
          <w:i/>
          <w:color w:val="444444"/>
          <w:sz w:val="24"/>
        </w:rPr>
        <w:t xml:space="preserve">"Even so," rejoined Washington, "we pour our legislation into the senatorial saucer to cool it." </w:t>
      </w:r>
    </w:p>
    <w:p w14:paraId="60EB53D6" w14:textId="41473478" w:rsidR="0050336C" w:rsidRDefault="0050336C" w:rsidP="0050336C">
      <w:pPr>
        <w:spacing w:after="483" w:line="254" w:lineRule="auto"/>
        <w:rPr>
          <w:rFonts w:ascii="Arial" w:eastAsia="Arial" w:hAnsi="Arial" w:cs="Arial"/>
          <w:iCs/>
          <w:color w:val="444444"/>
          <w:sz w:val="24"/>
        </w:rPr>
      </w:pPr>
      <w:r>
        <w:rPr>
          <w:rFonts w:ascii="Arial" w:eastAsia="Arial" w:hAnsi="Arial" w:cs="Arial"/>
          <w:iCs/>
          <w:color w:val="444444"/>
          <w:sz w:val="24"/>
        </w:rPr>
        <w:t xml:space="preserve">Although the exchange may be apocryphal, it accurately describes the purpose of the Senate in the Framers’ minds. </w:t>
      </w:r>
      <w:r w:rsidRPr="0050336C">
        <w:rPr>
          <w:rFonts w:ascii="Arial" w:eastAsia="Arial" w:hAnsi="Arial" w:cs="Arial"/>
          <w:i/>
          <w:color w:val="444444"/>
          <w:sz w:val="24"/>
        </w:rPr>
        <w:t>Federalist</w:t>
      </w:r>
      <w:r>
        <w:rPr>
          <w:rFonts w:ascii="Arial" w:eastAsia="Arial" w:hAnsi="Arial" w:cs="Arial"/>
          <w:iCs/>
          <w:color w:val="444444"/>
          <w:sz w:val="24"/>
        </w:rPr>
        <w:t xml:space="preserve"> 62 argues that one needs a Senate due to “</w:t>
      </w:r>
      <w:r w:rsidRPr="0050336C">
        <w:rPr>
          <w:rFonts w:ascii="Arial" w:eastAsia="Arial" w:hAnsi="Arial" w:cs="Arial"/>
          <w:iCs/>
          <w:color w:val="444444"/>
          <w:sz w:val="24"/>
        </w:rPr>
        <w:t xml:space="preserve">the propensity of all single and numerous assemblies to yield to the impulse of sudden </w:t>
      </w:r>
      <w:r w:rsidRPr="0050336C">
        <w:rPr>
          <w:rFonts w:ascii="Arial" w:eastAsia="Arial" w:hAnsi="Arial" w:cs="Arial"/>
          <w:iCs/>
          <w:color w:val="444444"/>
          <w:sz w:val="24"/>
        </w:rPr>
        <w:lastRenderedPageBreak/>
        <w:t>and violent passions, and to be seduced by factious leaders into intemperate and pernicious resolutions.</w:t>
      </w:r>
      <w:r>
        <w:rPr>
          <w:rFonts w:ascii="Arial" w:eastAsia="Arial" w:hAnsi="Arial" w:cs="Arial"/>
          <w:iCs/>
          <w:color w:val="444444"/>
          <w:sz w:val="24"/>
        </w:rPr>
        <w:t xml:space="preserve">” </w:t>
      </w:r>
      <w:r w:rsidR="00737938" w:rsidRPr="00737938">
        <w:rPr>
          <w:rFonts w:ascii="Arial" w:eastAsia="Arial" w:hAnsi="Arial" w:cs="Arial"/>
          <w:iCs/>
          <w:color w:val="444444"/>
          <w:sz w:val="24"/>
        </w:rPr>
        <w:t>As “a body which is to correct this infirmity,” the Senate “ought itself to be free from it, and consequently ought to be less numerous [than the House of Representatives]. It ought, moreover, to possess great firmness, and consequently ought to hold its authority by a tenure of considerable duration.”</w:t>
      </w:r>
    </w:p>
    <w:p w14:paraId="6FF7DEB3" w14:textId="4B16D924" w:rsidR="002F1DF8" w:rsidRDefault="0050336C" w:rsidP="0050336C">
      <w:pPr>
        <w:spacing w:after="483" w:line="254" w:lineRule="auto"/>
        <w:rPr>
          <w:rFonts w:ascii="Arial" w:eastAsia="Arial" w:hAnsi="Arial" w:cs="Arial"/>
          <w:iCs/>
          <w:color w:val="444444"/>
          <w:sz w:val="24"/>
        </w:rPr>
      </w:pPr>
      <w:r>
        <w:rPr>
          <w:rFonts w:ascii="Arial" w:eastAsia="Arial" w:hAnsi="Arial" w:cs="Arial"/>
          <w:iCs/>
          <w:color w:val="444444"/>
          <w:sz w:val="24"/>
        </w:rPr>
        <w:t xml:space="preserve">As </w:t>
      </w:r>
      <w:r w:rsidR="002F1DF8">
        <w:rPr>
          <w:rFonts w:ascii="Arial" w:eastAsia="Arial" w:hAnsi="Arial" w:cs="Arial"/>
          <w:i/>
          <w:color w:val="444444"/>
          <w:sz w:val="24"/>
        </w:rPr>
        <w:t>Federalist</w:t>
      </w:r>
      <w:r w:rsidR="002F1DF8">
        <w:rPr>
          <w:rFonts w:ascii="Arial" w:eastAsia="Arial" w:hAnsi="Arial" w:cs="Arial"/>
          <w:iCs/>
          <w:color w:val="444444"/>
          <w:sz w:val="24"/>
        </w:rPr>
        <w:t xml:space="preserve"> 63 added, “</w:t>
      </w:r>
      <w:r w:rsidR="002F1DF8" w:rsidRPr="002F1DF8">
        <w:rPr>
          <w:rFonts w:ascii="Arial" w:eastAsia="Arial" w:hAnsi="Arial" w:cs="Arial"/>
          <w:iCs/>
          <w:color w:val="444444"/>
          <w:sz w:val="24"/>
        </w:rPr>
        <w:t xml:space="preserve">such an institution may be sometimes necessary as a defense to the people against their own temporary errors and delusions. As the cool and deliberate sense of the community ought, in all governments, and actually will, in all free governments, ultimately prevail over the views of its rulers; </w:t>
      </w:r>
      <w:proofErr w:type="gramStart"/>
      <w:r w:rsidR="002F1DF8" w:rsidRPr="002F1DF8">
        <w:rPr>
          <w:rFonts w:ascii="Arial" w:eastAsia="Arial" w:hAnsi="Arial" w:cs="Arial"/>
          <w:iCs/>
          <w:color w:val="444444"/>
          <w:sz w:val="24"/>
        </w:rPr>
        <w:t>so</w:t>
      </w:r>
      <w:proofErr w:type="gramEnd"/>
      <w:r w:rsidR="002F1DF8" w:rsidRPr="002F1DF8">
        <w:rPr>
          <w:rFonts w:ascii="Arial" w:eastAsia="Arial" w:hAnsi="Arial" w:cs="Arial"/>
          <w:iCs/>
          <w:color w:val="444444"/>
          <w:sz w:val="24"/>
        </w:rPr>
        <w:t xml:space="preserve"> there are particular moments in public affairs when the people, stimulated by some irregular passion, or some illicit advantage, or misled by the artful misrepresentations of interested men, may call for measures which they themselves will afterwards be the most ready to lament and condemn.</w:t>
      </w:r>
      <w:r w:rsidR="002F1DF8">
        <w:rPr>
          <w:rFonts w:ascii="Arial" w:eastAsia="Arial" w:hAnsi="Arial" w:cs="Arial"/>
          <w:iCs/>
          <w:color w:val="444444"/>
          <w:sz w:val="24"/>
        </w:rPr>
        <w:t xml:space="preserve">” </w:t>
      </w:r>
    </w:p>
    <w:p w14:paraId="7DB8DFFA" w14:textId="4B9046E5" w:rsidR="00114F72" w:rsidRDefault="002F1DF8" w:rsidP="0050336C">
      <w:pPr>
        <w:spacing w:after="483" w:line="254" w:lineRule="auto"/>
      </w:pPr>
      <w:r>
        <w:rPr>
          <w:rFonts w:ascii="Arial" w:eastAsia="Arial" w:hAnsi="Arial" w:cs="Arial"/>
          <w:iCs/>
          <w:color w:val="444444"/>
          <w:sz w:val="24"/>
        </w:rPr>
        <w:t>The Senate was supposed to do just that, providing “</w:t>
      </w:r>
      <w:r w:rsidRPr="002F1DF8">
        <w:rPr>
          <w:rFonts w:ascii="Arial" w:eastAsia="Arial" w:hAnsi="Arial" w:cs="Arial"/>
          <w:iCs/>
          <w:color w:val="444444"/>
          <w:sz w:val="24"/>
        </w:rPr>
        <w:t>the interference of some temperate and respectable body of citizens</w:t>
      </w:r>
      <w:r>
        <w:rPr>
          <w:rFonts w:ascii="Arial" w:eastAsia="Arial" w:hAnsi="Arial" w:cs="Arial"/>
          <w:iCs/>
          <w:color w:val="444444"/>
          <w:sz w:val="24"/>
        </w:rPr>
        <w:t>…</w:t>
      </w:r>
      <w:r w:rsidRPr="002F1DF8">
        <w:rPr>
          <w:rFonts w:ascii="Arial" w:eastAsia="Arial" w:hAnsi="Arial" w:cs="Arial"/>
          <w:iCs/>
          <w:color w:val="444444"/>
          <w:sz w:val="24"/>
        </w:rPr>
        <w:t xml:space="preserve"> to suspend the blow meditated by the people against themselves, until reason, justice, and truth can regain their authority over the public mind</w:t>
      </w:r>
      <w:r>
        <w:rPr>
          <w:rFonts w:ascii="Arial" w:eastAsia="Arial" w:hAnsi="Arial" w:cs="Arial"/>
          <w:iCs/>
          <w:color w:val="444444"/>
          <w:sz w:val="24"/>
        </w:rPr>
        <w:t>.”</w:t>
      </w:r>
      <w:r w:rsidRPr="002F1DF8">
        <w:rPr>
          <w:rFonts w:ascii="Arial" w:eastAsia="Arial" w:hAnsi="Arial" w:cs="Arial"/>
          <w:iCs/>
          <w:color w:val="444444"/>
          <w:sz w:val="24"/>
        </w:rPr>
        <w:t xml:space="preserve"> </w:t>
      </w:r>
      <w:r w:rsidR="00D33CB7">
        <w:rPr>
          <w:noProof/>
        </w:rPr>
        <mc:AlternateContent>
          <mc:Choice Requires="wpg">
            <w:drawing>
              <wp:inline distT="0" distB="0" distL="0" distR="0" wp14:anchorId="2DC929D8" wp14:editId="1957070F">
                <wp:extent cx="5867399" cy="9525"/>
                <wp:effectExtent l="0" t="0" r="0" b="0"/>
                <wp:docPr id="728" name="Group 728"/>
                <wp:cNvGraphicFramePr/>
                <a:graphic xmlns:a="http://schemas.openxmlformats.org/drawingml/2006/main">
                  <a:graphicData uri="http://schemas.microsoft.com/office/word/2010/wordprocessingGroup">
                    <wpg:wgp>
                      <wpg:cNvGrpSpPr/>
                      <wpg:grpSpPr>
                        <a:xfrm>
                          <a:off x="0" y="0"/>
                          <a:ext cx="5867399" cy="9525"/>
                          <a:chOff x="0" y="0"/>
                          <a:chExt cx="5867399" cy="9525"/>
                        </a:xfrm>
                      </wpg:grpSpPr>
                      <wps:wsp>
                        <wps:cNvPr id="908" name="Shape 908"/>
                        <wps:cNvSpPr/>
                        <wps:spPr>
                          <a:xfrm>
                            <a:off x="0" y="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728" style="width:462pt;height:0.75pt;mso-position-horizontal-relative:char;mso-position-vertical-relative:line" coordsize="58673,95">
                <v:shape id="Shape 909" style="position:absolute;width:58673;height:95;left:0;top:0;" coordsize="5867399,9525" path="m0,0l5867399,0l5867399,9525l0,9525l0,0">
                  <v:stroke weight="0pt" endcap="flat" joinstyle="miter" miterlimit="10" on="false" color="#000000" opacity="0"/>
                  <v:fill on="true" color="#888888"/>
                </v:shape>
              </v:group>
            </w:pict>
          </mc:Fallback>
        </mc:AlternateContent>
      </w:r>
    </w:p>
    <w:p w14:paraId="3EC17FE9" w14:textId="2C9D29ED" w:rsidR="00114F72" w:rsidRPr="0050336C" w:rsidRDefault="00D33CB7">
      <w:pPr>
        <w:spacing w:after="90"/>
        <w:ind w:left="1307" w:right="1300" w:hanging="10"/>
        <w:jc w:val="center"/>
        <w:rPr>
          <w:sz w:val="28"/>
          <w:szCs w:val="28"/>
        </w:rPr>
      </w:pPr>
      <w:r w:rsidRPr="0050336C">
        <w:rPr>
          <w:rFonts w:ascii="Verdana" w:eastAsia="Verdana" w:hAnsi="Verdana" w:cs="Verdana"/>
          <w:b/>
          <w:color w:val="214CA4"/>
          <w:sz w:val="28"/>
          <w:szCs w:val="28"/>
        </w:rPr>
        <w:t>Brainstorming</w:t>
      </w:r>
    </w:p>
    <w:p w14:paraId="18A3A04B" w14:textId="77777777" w:rsidR="0050336C" w:rsidRDefault="00D33CB7">
      <w:pPr>
        <w:spacing w:after="210" w:line="248" w:lineRule="auto"/>
        <w:ind w:left="10" w:hanging="10"/>
        <w:rPr>
          <w:rFonts w:ascii="Arial" w:eastAsia="Arial" w:hAnsi="Arial" w:cs="Arial"/>
          <w:sz w:val="24"/>
        </w:rPr>
      </w:pPr>
      <w:r>
        <w:rPr>
          <w:rFonts w:ascii="Arial" w:eastAsia="Arial" w:hAnsi="Arial" w:cs="Arial"/>
          <w:sz w:val="24"/>
        </w:rPr>
        <w:t xml:space="preserve">The best way to brainstorm is to write down everything that comes to mind -- </w:t>
      </w:r>
      <w:proofErr w:type="gramStart"/>
      <w:r>
        <w:rPr>
          <w:rFonts w:ascii="Arial" w:eastAsia="Arial" w:hAnsi="Arial" w:cs="Arial"/>
          <w:sz w:val="24"/>
        </w:rPr>
        <w:t>don’t</w:t>
      </w:r>
      <w:proofErr w:type="gramEnd"/>
      <w:r>
        <w:rPr>
          <w:rFonts w:ascii="Arial" w:eastAsia="Arial" w:hAnsi="Arial" w:cs="Arial"/>
          <w:sz w:val="24"/>
        </w:rPr>
        <w:t xml:space="preserve"> worry about being “wrong” or not having good ideas.  The whole point is to get everything on paper.  </w:t>
      </w:r>
    </w:p>
    <w:p w14:paraId="08244316" w14:textId="4A9C2DB9" w:rsidR="0050336C" w:rsidRDefault="00D33CB7">
      <w:pPr>
        <w:spacing w:after="210" w:line="248" w:lineRule="auto"/>
        <w:ind w:left="10" w:hanging="10"/>
        <w:rPr>
          <w:rFonts w:ascii="Arial" w:eastAsia="Arial" w:hAnsi="Arial" w:cs="Arial"/>
          <w:sz w:val="24"/>
        </w:rPr>
      </w:pPr>
      <w:r>
        <w:rPr>
          <w:rFonts w:ascii="Arial" w:eastAsia="Arial" w:hAnsi="Arial" w:cs="Arial"/>
          <w:sz w:val="24"/>
        </w:rPr>
        <w:t>Using what you know and what you learned from the reading above, write down every reason that you can think of that relate</w:t>
      </w:r>
      <w:r w:rsidR="00737938">
        <w:rPr>
          <w:rFonts w:ascii="Arial" w:eastAsia="Arial" w:hAnsi="Arial" w:cs="Arial"/>
          <w:sz w:val="24"/>
        </w:rPr>
        <w:t>s</w:t>
      </w:r>
      <w:r>
        <w:rPr>
          <w:rFonts w:ascii="Arial" w:eastAsia="Arial" w:hAnsi="Arial" w:cs="Arial"/>
          <w:sz w:val="24"/>
        </w:rPr>
        <w:t xml:space="preserve"> to your assigned position in the debate.  Use an additional sheet of paper if necessary.  </w:t>
      </w:r>
    </w:p>
    <w:p w14:paraId="427EF539" w14:textId="58491E82" w:rsidR="00114F72" w:rsidRDefault="00D33CB7">
      <w:pPr>
        <w:spacing w:after="210" w:line="248" w:lineRule="auto"/>
        <w:ind w:left="10" w:hanging="10"/>
      </w:pPr>
      <w:r>
        <w:rPr>
          <w:rFonts w:ascii="Arial" w:eastAsia="Arial" w:hAnsi="Arial" w:cs="Arial"/>
          <w:sz w:val="24"/>
        </w:rPr>
        <w:t xml:space="preserve">After time is up, work with your team to sort through the ideas and determine which ones will best support your position in the debate. </w:t>
      </w:r>
    </w:p>
    <w:sectPr w:rsidR="00114F72">
      <w:pgSz w:w="12240" w:h="15840"/>
      <w:pgMar w:top="2198" w:right="1450" w:bottom="21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72"/>
    <w:rsid w:val="000453B5"/>
    <w:rsid w:val="0008693A"/>
    <w:rsid w:val="00111154"/>
    <w:rsid w:val="00114F72"/>
    <w:rsid w:val="002449DB"/>
    <w:rsid w:val="002C77C2"/>
    <w:rsid w:val="002F1DF8"/>
    <w:rsid w:val="002F64CF"/>
    <w:rsid w:val="00302126"/>
    <w:rsid w:val="003044CC"/>
    <w:rsid w:val="003A6405"/>
    <w:rsid w:val="00495F2F"/>
    <w:rsid w:val="004A7791"/>
    <w:rsid w:val="0050336C"/>
    <w:rsid w:val="005A4589"/>
    <w:rsid w:val="00722196"/>
    <w:rsid w:val="00737938"/>
    <w:rsid w:val="00A975B0"/>
    <w:rsid w:val="00D33CB7"/>
    <w:rsid w:val="00D562D5"/>
    <w:rsid w:val="00E0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289A"/>
  <w15:docId w15:val="{8138BAF7-1253-4221-941F-D03F2B0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05"/>
    <w:rPr>
      <w:color w:val="0563C1" w:themeColor="hyperlink"/>
      <w:u w:val="single"/>
    </w:rPr>
  </w:style>
  <w:style w:type="character" w:styleId="UnresolvedMention">
    <w:name w:val="Unresolved Mention"/>
    <w:basedOn w:val="DefaultParagraphFont"/>
    <w:uiPriority w:val="99"/>
    <w:semiHidden/>
    <w:unhideWhenUsed/>
    <w:rsid w:val="003A6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3</cp:revision>
  <dcterms:created xsi:type="dcterms:W3CDTF">2021-01-24T03:45:00Z</dcterms:created>
  <dcterms:modified xsi:type="dcterms:W3CDTF">2021-01-27T06:48:00Z</dcterms:modified>
</cp:coreProperties>
</file>